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Emergency Medicine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Cordell Cunningham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Emergency Medicine</w:t>
      </w:r>
      <w:r w:rsidRPr="00422F56">
        <w:rPr>
          <w:rFonts w:ascii="Calibri" w:hAnsi="Calibri"/>
          <w:i/>
        </w:rPr>
        <w:t xml:space="preserve"> Lecture Series 2017-2018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Describe</w:t>
      </w:r>
      <w:r w:rsidRPr="00422F56">
        <w:rPr>
          <w:rFonts w:ascii="Calibri" w:hAnsi="Calibri"/>
        </w:rPr>
        <w:t xml:space="preserve"> how PNIs occur. , 2 Discuss risk factors associated with PNI. , 3 Identify the nerves most at risk for PNI.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4/11</w:t>
      </w:r>
      <w:r w:rsidRPr="007B5356">
        <w:rPr>
          <w:rFonts w:ascii="Calibri" w:hAnsi="Calibri"/>
          <w:i/>
        </w:rPr>
        <w:t>/2018 10:00:00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Ed2,</w:t>
      </w:r>
      <w:r w:rsidRPr="007B5356">
        <w:rPr>
          <w:rFonts w:ascii="Calibri" w:hAnsi="Calibri"/>
          <w:i/>
        </w:rPr>
        <w:t xml:space="preserve"> G137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  <w:sectPr w:rsidSect="00561B2E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 id="Text Box 3" o:spid="_x0000_i1026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Emergency Medicine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Zachary Bowles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Emergency Medicine</w:t>
      </w:r>
      <w:r w:rsidRPr="00422F56">
        <w:rPr>
          <w:rFonts w:ascii="Calibri" w:hAnsi="Calibri"/>
          <w:i/>
        </w:rPr>
        <w:t xml:space="preserve"> Lecture Series 2017-2018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Describe</w:t>
      </w:r>
      <w:r w:rsidRPr="00422F56">
        <w:rPr>
          <w:rFonts w:ascii="Calibri" w:hAnsi="Calibri"/>
        </w:rPr>
        <w:t xml:space="preserve"> how PNIs occur. , 2 Discuss risk factors associated with PNI. , 3 Identify the nerves most at risk for PNI.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4/11</w:t>
      </w:r>
      <w:r w:rsidRPr="007B5356">
        <w:rPr>
          <w:rFonts w:ascii="Calibri" w:hAnsi="Calibri"/>
          <w:i/>
        </w:rPr>
        <w:t>/2018 10:00:00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Ed2,</w:t>
      </w:r>
      <w:r w:rsidRPr="007B5356">
        <w:rPr>
          <w:rFonts w:ascii="Calibri" w:hAnsi="Calibri"/>
          <w:i/>
        </w:rPr>
        <w:t xml:space="preserve"> G137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994220748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