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EC" w:rsidRDefault="000812EC" w:rsidP="000812EC">
      <w:pPr>
        <w:jc w:val="center"/>
        <w:rPr>
          <w:rFonts w:ascii="Bookman Old Style" w:hAnsi="Bookman Old Style"/>
          <w:b/>
          <w:bCs/>
          <w:sz w:val="28"/>
          <w:szCs w:val="28"/>
        </w:rPr>
      </w:pPr>
      <w:r>
        <w:rPr>
          <w:rFonts w:ascii="Bookman Old Style" w:hAnsi="Bookman Old Style"/>
          <w:b/>
          <w:bCs/>
          <w:sz w:val="28"/>
          <w:szCs w:val="28"/>
        </w:rPr>
        <w:t>SAVE THE DATES</w:t>
      </w:r>
    </w:p>
    <w:p w:rsidR="000812EC" w:rsidRDefault="000812EC" w:rsidP="000812EC">
      <w:pPr>
        <w:jc w:val="center"/>
        <w:rPr>
          <w:rFonts w:ascii="Bookman Old Style" w:hAnsi="Bookman Old Style"/>
          <w:b/>
          <w:bCs/>
          <w:sz w:val="28"/>
          <w:szCs w:val="28"/>
        </w:rPr>
      </w:pPr>
      <w:r>
        <w:rPr>
          <w:rFonts w:ascii="Bookman Old Style" w:hAnsi="Bookman Old Style"/>
          <w:b/>
          <w:bCs/>
          <w:sz w:val="28"/>
          <w:szCs w:val="28"/>
        </w:rPr>
        <w:t>2018 Sexual Assault Hospital Protocol Conference</w:t>
      </w:r>
    </w:p>
    <w:p w:rsidR="000812EC" w:rsidRDefault="000812EC" w:rsidP="000812EC">
      <w:pPr>
        <w:jc w:val="center"/>
        <w:rPr>
          <w:rFonts w:ascii="Bookman Old Style" w:hAnsi="Bookman Old Style"/>
          <w:b/>
          <w:bCs/>
          <w:sz w:val="28"/>
          <w:szCs w:val="28"/>
        </w:rPr>
      </w:pPr>
      <w:r>
        <w:rPr>
          <w:rFonts w:ascii="Bookman Old Style" w:hAnsi="Bookman Old Style"/>
          <w:b/>
          <w:bCs/>
          <w:sz w:val="28"/>
          <w:szCs w:val="28"/>
        </w:rPr>
        <w:t>November 7</w:t>
      </w:r>
      <w:r>
        <w:rPr>
          <w:rFonts w:ascii="Bookman Old Style" w:hAnsi="Bookman Old Style"/>
          <w:b/>
          <w:bCs/>
          <w:sz w:val="28"/>
          <w:szCs w:val="28"/>
          <w:vertAlign w:val="superscript"/>
        </w:rPr>
        <w:t>th</w:t>
      </w:r>
      <w:r>
        <w:rPr>
          <w:rFonts w:ascii="Bookman Old Style" w:hAnsi="Bookman Old Style"/>
          <w:b/>
          <w:bCs/>
          <w:sz w:val="28"/>
          <w:szCs w:val="28"/>
        </w:rPr>
        <w:t>-</w:t>
      </w:r>
      <w:bookmarkStart w:id="0" w:name="_GoBack"/>
      <w:bookmarkEnd w:id="0"/>
      <w:r>
        <w:rPr>
          <w:rFonts w:ascii="Bookman Old Style" w:hAnsi="Bookman Old Style"/>
          <w:b/>
          <w:bCs/>
          <w:sz w:val="28"/>
          <w:szCs w:val="28"/>
        </w:rPr>
        <w:t>9</w:t>
      </w:r>
      <w:r>
        <w:rPr>
          <w:rFonts w:ascii="Bookman Old Style" w:hAnsi="Bookman Old Style"/>
          <w:b/>
          <w:bCs/>
          <w:sz w:val="28"/>
          <w:szCs w:val="28"/>
          <w:vertAlign w:val="superscript"/>
        </w:rPr>
        <w:t>th</w:t>
      </w:r>
      <w:r>
        <w:rPr>
          <w:rFonts w:ascii="Bookman Old Style" w:hAnsi="Bookman Old Style"/>
          <w:b/>
          <w:bCs/>
          <w:sz w:val="28"/>
          <w:szCs w:val="28"/>
        </w:rPr>
        <w:t>,</w:t>
      </w:r>
      <w:r>
        <w:rPr>
          <w:rFonts w:ascii="Bookman Old Style" w:hAnsi="Bookman Old Style"/>
          <w:b/>
          <w:bCs/>
          <w:sz w:val="28"/>
          <w:szCs w:val="28"/>
        </w:rPr>
        <w:t xml:space="preserve"> 2018</w:t>
      </w:r>
    </w:p>
    <w:p w:rsidR="000812EC" w:rsidRDefault="000812EC" w:rsidP="000812EC">
      <w:pPr>
        <w:jc w:val="center"/>
        <w:rPr>
          <w:rFonts w:ascii="Bookman Old Style" w:hAnsi="Bookman Old Style"/>
          <w:b/>
          <w:bCs/>
          <w:sz w:val="36"/>
          <w:szCs w:val="36"/>
          <w:bdr w:val="dashed" w:sz="8" w:space="0" w:color="auto" w:frame="1"/>
        </w:rPr>
      </w:pPr>
    </w:p>
    <w:p w:rsidR="000812EC" w:rsidRDefault="000812EC" w:rsidP="000812EC">
      <w:pPr>
        <w:rPr>
          <w:rFonts w:ascii="Bookman Old Style" w:hAnsi="Bookman Old Style"/>
          <w:sz w:val="24"/>
          <w:szCs w:val="24"/>
        </w:rPr>
      </w:pPr>
      <w:r>
        <w:rPr>
          <w:rFonts w:ascii="Bookman Old Style" w:hAnsi="Bookman Old Style"/>
        </w:rPr>
        <w:t xml:space="preserve">The Sexual Assault Hospital Protocol Conference is intended for physician and nursing professionals who respond to cases of acute sexual assault of pediatric or adult patients in the hospital or acute care setting and for hospital administration. Presentations will be provided by medical, forensic science, law enforcement, </w:t>
      </w:r>
      <w:proofErr w:type="gramStart"/>
      <w:r>
        <w:rPr>
          <w:rFonts w:ascii="Bookman Old Style" w:hAnsi="Bookman Old Style"/>
        </w:rPr>
        <w:t>child</w:t>
      </w:r>
      <w:proofErr w:type="gramEnd"/>
      <w:r>
        <w:rPr>
          <w:rFonts w:ascii="Bookman Old Style" w:hAnsi="Bookman Old Style"/>
        </w:rPr>
        <w:t xml:space="preserve"> welfare and advocacy professionals. This three-day conference prepares healthcare responders to utilize the Arkansas statewide protocol for sexual assault response. </w:t>
      </w:r>
    </w:p>
    <w:p w:rsidR="000812EC" w:rsidRDefault="000812EC" w:rsidP="000812EC">
      <w:pPr>
        <w:rPr>
          <w:rFonts w:ascii="Bookman Old Style" w:hAnsi="Bookman Old Style"/>
          <w:b/>
          <w:bCs/>
          <w:u w:val="single"/>
        </w:rPr>
      </w:pPr>
    </w:p>
    <w:p w:rsidR="000812EC" w:rsidRDefault="000812EC" w:rsidP="000812EC">
      <w:pPr>
        <w:rPr>
          <w:rFonts w:ascii="Bookman Old Style" w:hAnsi="Bookman Old Style"/>
          <w:b/>
          <w:bCs/>
          <w:u w:val="single"/>
        </w:rPr>
      </w:pPr>
      <w:r>
        <w:rPr>
          <w:rFonts w:ascii="Bookman Old Style" w:hAnsi="Bookman Old Style"/>
          <w:b/>
          <w:bCs/>
          <w:u w:val="single"/>
        </w:rPr>
        <w:t>Topics Covered</w:t>
      </w:r>
    </w:p>
    <w:p w:rsidR="000812EC" w:rsidRDefault="000812EC" w:rsidP="000812EC">
      <w:pPr>
        <w:rPr>
          <w:rFonts w:ascii="Bookman Old Style" w:hAnsi="Bookman Old Style"/>
          <w:b/>
          <w:bCs/>
          <w:u w:val="single"/>
        </w:rPr>
      </w:pPr>
    </w:p>
    <w:p w:rsidR="000812EC" w:rsidRDefault="000812EC" w:rsidP="000812EC">
      <w:pPr>
        <w:numPr>
          <w:ilvl w:val="0"/>
          <w:numId w:val="1"/>
        </w:numPr>
        <w:rPr>
          <w:rFonts w:ascii="Bookman Old Style" w:hAnsi="Bookman Old Style"/>
        </w:rPr>
      </w:pPr>
      <w:r>
        <w:rPr>
          <w:rFonts w:ascii="Bookman Old Style" w:hAnsi="Bookman Old Style"/>
        </w:rPr>
        <w:t>Statewide acute sexual assault response guidelines compiled by AR Department of Health and the Commission on Child Abuse, Rape and Domestic Violence</w:t>
      </w:r>
    </w:p>
    <w:p w:rsidR="000812EC" w:rsidRDefault="000812EC" w:rsidP="000812EC">
      <w:pPr>
        <w:numPr>
          <w:ilvl w:val="0"/>
          <w:numId w:val="1"/>
        </w:numPr>
        <w:rPr>
          <w:rFonts w:ascii="Bookman Old Style" w:hAnsi="Bookman Old Style"/>
        </w:rPr>
      </w:pPr>
      <w:r>
        <w:rPr>
          <w:rFonts w:ascii="Bookman Old Style" w:hAnsi="Bookman Old Style"/>
        </w:rPr>
        <w:t>Components of sexual assault exams for adult and pediatric patients</w:t>
      </w:r>
    </w:p>
    <w:p w:rsidR="000812EC" w:rsidRDefault="000812EC" w:rsidP="000812EC">
      <w:pPr>
        <w:numPr>
          <w:ilvl w:val="0"/>
          <w:numId w:val="1"/>
        </w:numPr>
        <w:rPr>
          <w:rFonts w:ascii="Bookman Old Style" w:hAnsi="Bookman Old Style"/>
        </w:rPr>
      </w:pPr>
      <w:r>
        <w:rPr>
          <w:rFonts w:ascii="Bookman Old Style" w:hAnsi="Bookman Old Style"/>
        </w:rPr>
        <w:t>Sexual assault evidence collection and statewide sexual assault evidence kit tracking system</w:t>
      </w:r>
    </w:p>
    <w:p w:rsidR="000812EC" w:rsidRDefault="000812EC" w:rsidP="000812EC">
      <w:pPr>
        <w:numPr>
          <w:ilvl w:val="0"/>
          <w:numId w:val="1"/>
        </w:numPr>
        <w:rPr>
          <w:rFonts w:ascii="Bookman Old Style" w:hAnsi="Bookman Old Style"/>
        </w:rPr>
      </w:pPr>
      <w:r>
        <w:rPr>
          <w:rFonts w:ascii="Bookman Old Style" w:hAnsi="Bookman Old Style"/>
        </w:rPr>
        <w:t>Overview of Arkansas laws pertaining to sexual assault</w:t>
      </w:r>
    </w:p>
    <w:p w:rsidR="000812EC" w:rsidRDefault="000812EC" w:rsidP="000812EC">
      <w:pPr>
        <w:numPr>
          <w:ilvl w:val="0"/>
          <w:numId w:val="1"/>
        </w:numPr>
        <w:rPr>
          <w:rFonts w:ascii="Bookman Old Style" w:hAnsi="Bookman Old Style"/>
        </w:rPr>
      </w:pPr>
      <w:r>
        <w:rPr>
          <w:rFonts w:ascii="Bookman Old Style" w:hAnsi="Bookman Old Style"/>
        </w:rPr>
        <w:t>Arkansas Crime Victims’ Reparation program</w:t>
      </w:r>
    </w:p>
    <w:p w:rsidR="000812EC" w:rsidRDefault="000812EC" w:rsidP="000812EC">
      <w:pPr>
        <w:numPr>
          <w:ilvl w:val="0"/>
          <w:numId w:val="1"/>
        </w:numPr>
        <w:rPr>
          <w:rFonts w:ascii="Bookman Old Style" w:hAnsi="Bookman Old Style"/>
        </w:rPr>
      </w:pPr>
      <w:r>
        <w:rPr>
          <w:rFonts w:ascii="Bookman Old Style" w:hAnsi="Bookman Old Style"/>
        </w:rPr>
        <w:t>Neurobiology of Trauma</w:t>
      </w:r>
    </w:p>
    <w:p w:rsidR="000812EC" w:rsidRDefault="000812EC" w:rsidP="000812EC">
      <w:pPr>
        <w:numPr>
          <w:ilvl w:val="0"/>
          <w:numId w:val="1"/>
        </w:numPr>
        <w:rPr>
          <w:rFonts w:ascii="Bookman Old Style" w:hAnsi="Bookman Old Style"/>
        </w:rPr>
      </w:pPr>
      <w:r>
        <w:rPr>
          <w:rFonts w:ascii="Bookman Old Style" w:hAnsi="Bookman Old Style"/>
        </w:rPr>
        <w:t>Multi-disciplinary teams and Children’s Advocacy Centers in Arkansas</w:t>
      </w:r>
    </w:p>
    <w:p w:rsidR="000812EC" w:rsidRDefault="000812EC" w:rsidP="000812EC">
      <w:pPr>
        <w:numPr>
          <w:ilvl w:val="0"/>
          <w:numId w:val="1"/>
        </w:numPr>
        <w:rPr>
          <w:rFonts w:ascii="Bookman Old Style" w:hAnsi="Bookman Old Style"/>
        </w:rPr>
      </w:pPr>
      <w:r>
        <w:rPr>
          <w:rFonts w:ascii="Bookman Old Style" w:hAnsi="Bookman Old Style"/>
        </w:rPr>
        <w:t xml:space="preserve">State agency response: Arkansas State Police Crimes Against Children Division and Department of Human Services Division of Children and Family Services </w:t>
      </w:r>
    </w:p>
    <w:p w:rsidR="000812EC" w:rsidRDefault="000812EC" w:rsidP="000812EC">
      <w:pPr>
        <w:rPr>
          <w:rFonts w:ascii="Bookman Old Style" w:hAnsi="Bookman Old Style"/>
          <w:b/>
          <w:bCs/>
          <w:u w:val="single"/>
        </w:rPr>
      </w:pPr>
    </w:p>
    <w:p w:rsidR="000812EC" w:rsidRDefault="000812EC" w:rsidP="000812EC">
      <w:pPr>
        <w:rPr>
          <w:rFonts w:ascii="Bookman Old Style" w:hAnsi="Bookman Old Style"/>
        </w:rPr>
      </w:pPr>
      <w:r>
        <w:rPr>
          <w:rFonts w:ascii="Bookman Old Style" w:hAnsi="Bookman Old Style"/>
          <w:b/>
          <w:bCs/>
          <w:u w:val="single"/>
        </w:rPr>
        <w:t>Date/Time:</w:t>
      </w:r>
      <w:r>
        <w:rPr>
          <w:rFonts w:ascii="Bookman Old Style" w:hAnsi="Bookman Old Style"/>
          <w:b/>
          <w:bCs/>
        </w:rPr>
        <w:t xml:space="preserve">  </w:t>
      </w:r>
      <w:r>
        <w:rPr>
          <w:rFonts w:ascii="Bookman Old Style" w:hAnsi="Bookman Old Style"/>
        </w:rPr>
        <w:t>November 7</w:t>
      </w:r>
      <w:r>
        <w:rPr>
          <w:rFonts w:ascii="Bookman Old Style" w:hAnsi="Bookman Old Style"/>
          <w:vertAlign w:val="superscript"/>
        </w:rPr>
        <w:t>th</w:t>
      </w:r>
      <w:r>
        <w:rPr>
          <w:rFonts w:ascii="Bookman Old Style" w:hAnsi="Bookman Old Style"/>
        </w:rPr>
        <w:t>-9</w:t>
      </w:r>
      <w:r>
        <w:rPr>
          <w:rFonts w:ascii="Bookman Old Style" w:hAnsi="Bookman Old Style"/>
          <w:vertAlign w:val="superscript"/>
        </w:rPr>
        <w:t>th</w:t>
      </w:r>
      <w:r>
        <w:rPr>
          <w:rFonts w:ascii="Bookman Old Style" w:hAnsi="Bookman Old Style"/>
        </w:rPr>
        <w:t>, 2018</w:t>
      </w:r>
    </w:p>
    <w:p w:rsidR="000812EC" w:rsidRDefault="000812EC" w:rsidP="000812EC">
      <w:pPr>
        <w:rPr>
          <w:rFonts w:ascii="Bookman Old Style" w:hAnsi="Bookman Old Style"/>
        </w:rPr>
      </w:pPr>
    </w:p>
    <w:p w:rsidR="000812EC" w:rsidRDefault="000812EC" w:rsidP="000812EC">
      <w:pPr>
        <w:rPr>
          <w:rFonts w:ascii="Bookman Old Style" w:hAnsi="Bookman Old Style"/>
        </w:rPr>
      </w:pPr>
      <w:r>
        <w:rPr>
          <w:rFonts w:ascii="Bookman Old Style" w:hAnsi="Bookman Old Style"/>
          <w:b/>
          <w:bCs/>
          <w:u w:val="single"/>
        </w:rPr>
        <w:t>Location:</w:t>
      </w:r>
      <w:r>
        <w:rPr>
          <w:rFonts w:ascii="Bookman Old Style" w:hAnsi="Bookman Old Style"/>
        </w:rPr>
        <w:t xml:space="preserve"> Little Rock, AR</w:t>
      </w:r>
    </w:p>
    <w:p w:rsidR="000812EC" w:rsidRDefault="000812EC" w:rsidP="000812EC">
      <w:pPr>
        <w:rPr>
          <w:rFonts w:ascii="Bookman Old Style" w:hAnsi="Bookman Old Style"/>
        </w:rPr>
      </w:pPr>
    </w:p>
    <w:p w:rsidR="000812EC" w:rsidRDefault="000812EC" w:rsidP="000812EC">
      <w:pPr>
        <w:rPr>
          <w:rFonts w:ascii="Bookman Old Style" w:hAnsi="Bookman Old Style"/>
        </w:rPr>
      </w:pPr>
      <w:r>
        <w:rPr>
          <w:rFonts w:ascii="Bookman Old Style" w:hAnsi="Bookman Old Style"/>
        </w:rPr>
        <w:t xml:space="preserve">Please email Michelle Cline at </w:t>
      </w:r>
      <w:hyperlink r:id="rId6" w:history="1">
        <w:r>
          <w:rPr>
            <w:rStyle w:val="Hyperlink"/>
            <w:rFonts w:ascii="Bookman Old Style" w:hAnsi="Bookman Old Style"/>
          </w:rPr>
          <w:t>smcline@uams.edu</w:t>
        </w:r>
      </w:hyperlink>
      <w:r>
        <w:rPr>
          <w:rFonts w:ascii="Bookman Old Style" w:hAnsi="Bookman Old Style"/>
        </w:rPr>
        <w:t xml:space="preserve"> for questions. </w:t>
      </w:r>
      <w:proofErr w:type="gramStart"/>
      <w:r>
        <w:rPr>
          <w:rFonts w:ascii="Bookman Old Style" w:hAnsi="Bookman Old Style"/>
        </w:rPr>
        <w:t>More information and registration to follow soon.</w:t>
      </w:r>
      <w:proofErr w:type="gramEnd"/>
      <w:r>
        <w:rPr>
          <w:rFonts w:ascii="Bookman Old Style" w:hAnsi="Bookman Old Style"/>
        </w:rPr>
        <w:t xml:space="preserve">  </w:t>
      </w:r>
    </w:p>
    <w:p w:rsidR="009A4145" w:rsidRPr="000812EC" w:rsidRDefault="009A4145" w:rsidP="000812EC"/>
    <w:sectPr w:rsidR="009A4145" w:rsidRPr="0008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50AB2"/>
    <w:multiLevelType w:val="hybridMultilevel"/>
    <w:tmpl w:val="09D0DC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F1"/>
    <w:rsid w:val="000812EC"/>
    <w:rsid w:val="00556090"/>
    <w:rsid w:val="00596B6E"/>
    <w:rsid w:val="0083287E"/>
    <w:rsid w:val="009A4145"/>
    <w:rsid w:val="00B659BB"/>
    <w:rsid w:val="00C721C5"/>
    <w:rsid w:val="00D8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2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line@uam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Farst, Karen J</dc:creator>
  <cp:lastModifiedBy>Cline, Michelle</cp:lastModifiedBy>
  <cp:revision>6</cp:revision>
  <dcterms:created xsi:type="dcterms:W3CDTF">2018-06-18T15:00:00Z</dcterms:created>
  <dcterms:modified xsi:type="dcterms:W3CDTF">2018-07-11T15:11:00Z</dcterms:modified>
</cp:coreProperties>
</file>