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149E" w14:textId="5F66A29A" w:rsidR="00FD5B59" w:rsidRPr="00955CAD" w:rsidRDefault="00955CAD" w:rsidP="00955CAD">
      <w:pPr>
        <w:jc w:val="center"/>
        <w:rPr>
          <w:sz w:val="32"/>
        </w:rPr>
      </w:pPr>
      <w:r w:rsidRPr="00955CAD">
        <w:rPr>
          <w:sz w:val="32"/>
        </w:rPr>
        <w:t>Unlocking the Authentic Self</w:t>
      </w:r>
    </w:p>
    <w:p w14:paraId="3304EF8C" w14:textId="1A3A8521" w:rsidR="00955CAD" w:rsidRPr="00955CAD" w:rsidRDefault="00955CAD" w:rsidP="00955CAD">
      <w:pPr>
        <w:jc w:val="center"/>
        <w:rPr>
          <w:sz w:val="32"/>
        </w:rPr>
      </w:pPr>
      <w:r w:rsidRPr="00955CAD">
        <w:rPr>
          <w:sz w:val="32"/>
        </w:rPr>
        <w:t>A Leadership Development Program for women physicians</w:t>
      </w:r>
    </w:p>
    <w:p w14:paraId="617988B3" w14:textId="72AB28EE" w:rsidR="0000745D" w:rsidRPr="00955CAD" w:rsidRDefault="0000745D" w:rsidP="00955CAD">
      <w:pPr>
        <w:jc w:val="center"/>
      </w:pPr>
      <w:r w:rsidRPr="00955CAD">
        <w:t>Jennifer L. Hunt, MD, MEd</w:t>
      </w:r>
    </w:p>
    <w:p w14:paraId="21A4C03A" w14:textId="77777777" w:rsidR="00636582" w:rsidRDefault="00636582" w:rsidP="00955CAD">
      <w:pPr>
        <w:jc w:val="center"/>
      </w:pPr>
    </w:p>
    <w:p w14:paraId="486F27D8" w14:textId="038FE83D" w:rsidR="00636582" w:rsidRPr="00EB4FBE" w:rsidRDefault="00B77C77">
      <w:pPr>
        <w:rPr>
          <w:b/>
        </w:rPr>
      </w:pPr>
      <w:r>
        <w:rPr>
          <w:b/>
        </w:rPr>
        <w:t>Background</w:t>
      </w:r>
    </w:p>
    <w:p w14:paraId="6B585AD7" w14:textId="77777777" w:rsidR="00636582" w:rsidRDefault="00636582"/>
    <w:p w14:paraId="37A1CDFC" w14:textId="42CD29C0" w:rsidR="00636582" w:rsidRDefault="00636582">
      <w:r>
        <w:t xml:space="preserve">Impostor syndrome (or impostor phenomenon) was first described in </w:t>
      </w:r>
      <w:r w:rsidR="006A202B">
        <w:t>1978</w:t>
      </w:r>
      <w:r>
        <w:t xml:space="preserve"> by Clance</w:t>
      </w:r>
      <w:r w:rsidR="006A202B">
        <w:t xml:space="preserve"> and </w:t>
      </w:r>
      <w:proofErr w:type="spellStart"/>
      <w:r w:rsidR="006A202B">
        <w:t>Ime</w:t>
      </w:r>
      <w:r>
        <w:t>s</w:t>
      </w:r>
      <w:proofErr w:type="spellEnd"/>
      <w:r w:rsidR="006A202B">
        <w:t xml:space="preserve"> (1)</w:t>
      </w:r>
      <w:r>
        <w:t xml:space="preserve">. They described a constellation of findings in high achieving women that they had worked with in </w:t>
      </w:r>
      <w:r w:rsidR="006A202B">
        <w:t>a psychotherapy practice.  The women they were treating did not have internal feelings of success, despite external evidence of achievement.  They described themselves as fakes or frauds, and lived in constant fear of being discovered</w:t>
      </w:r>
      <w:r>
        <w:t xml:space="preserve">.  </w:t>
      </w:r>
      <w:r w:rsidR="006A202B">
        <w:t xml:space="preserve">Clance went on to develop a well-validated assessment (the Clance Impostor Phenomenon Survey), but very little research has been conducted related to impostor phenomenon (2,3).  </w:t>
      </w:r>
      <w:r>
        <w:t xml:space="preserve">  </w:t>
      </w:r>
    </w:p>
    <w:p w14:paraId="55681B55" w14:textId="77777777" w:rsidR="00636582" w:rsidRDefault="00636582"/>
    <w:p w14:paraId="340AE6A0" w14:textId="02594BF8" w:rsidR="008042D4" w:rsidRDefault="008042D4">
      <w:r>
        <w:t xml:space="preserve">There have been several studies of impostor phenomenon in different populations of individuals.  For example, impostor feelings are relatively common among undergraduate students (4,5).  In this population, impostor phenomenon is negatively associated with career striving, career planning and motivation to lead (5).  In managers, impostor phenomenon is associated with higher levels of stress, emotional instability, negative self-evaluation, and perfectionism (6).  In another general study in the workplace, impostor phenomenon affected </w:t>
      </w:r>
      <w:r w:rsidR="0010669B">
        <w:t xml:space="preserve">all work-related outcomes (7). </w:t>
      </w:r>
    </w:p>
    <w:p w14:paraId="71492A5F" w14:textId="77777777" w:rsidR="008042D4" w:rsidRDefault="008042D4"/>
    <w:p w14:paraId="15ED5D1B" w14:textId="53C7906D" w:rsidR="00636582" w:rsidRDefault="008042D4">
      <w:r>
        <w:t xml:space="preserve">Although medicine is a field full of high-achieving individuals, very little work has been done to assess impostor </w:t>
      </w:r>
      <w:r w:rsidR="001802B7">
        <w:t>phenomenon</w:t>
      </w:r>
      <w:r>
        <w:t xml:space="preserve"> in </w:t>
      </w:r>
      <w:r w:rsidR="001802B7">
        <w:t xml:space="preserve">the healthcare setting.  One study assessed impostor phenomenon in medical students and found that 49% of women and 24% of men had high levels of impostor </w:t>
      </w:r>
      <w:r w:rsidR="00733A5A">
        <w:t>phenomenon</w:t>
      </w:r>
      <w:r w:rsidR="001802B7">
        <w:t xml:space="preserve"> (8).  The authors also examined burnout in this group and found that it was associated with impostor </w:t>
      </w:r>
      <w:r w:rsidR="00733A5A">
        <w:t>phenomenon</w:t>
      </w:r>
      <w:r w:rsidR="001802B7">
        <w:t xml:space="preserve">.  In a study of family medicine residents, approximately a third reported impostor phenomenon feelings and behaviors (9).  In a study involving internal medicine residents, 44% were found to have impostor </w:t>
      </w:r>
      <w:r w:rsidR="00733A5A">
        <w:t>phenomenon</w:t>
      </w:r>
      <w:r w:rsidR="001802B7">
        <w:t xml:space="preserve"> and this was again associated with higher levels of burnout.  </w:t>
      </w:r>
    </w:p>
    <w:p w14:paraId="4E198463" w14:textId="77777777" w:rsidR="00252C94" w:rsidRDefault="00252C94"/>
    <w:p w14:paraId="43F8B0EB" w14:textId="649465B1" w:rsidR="00252C94" w:rsidRDefault="00733A5A">
      <w:r>
        <w:t>Though very few studies have examined impostor phenomenon in medicine, the studies that have been done show relatively high percentages, and suggest that women are more affected than men</w:t>
      </w:r>
      <w:r w:rsidR="00252C94">
        <w:t xml:space="preserve">.  </w:t>
      </w:r>
      <w:r>
        <w:t>Furthermore, there is an association with burnout</w:t>
      </w:r>
      <w:r w:rsidR="00B77C77">
        <w:t xml:space="preserve"> and other factors affecting leadership and career advancement</w:t>
      </w:r>
      <w:r>
        <w:t>.  Extrapolating from literature from other professions, it is likely that impostor phenomenon does affect the work, psychological health, career trajectory</w:t>
      </w:r>
      <w:r w:rsidR="00955CAD">
        <w:t xml:space="preserve"> and leadership</w:t>
      </w:r>
      <w:r>
        <w:t xml:space="preserve"> for </w:t>
      </w:r>
      <w:r w:rsidR="00955CAD">
        <w:t xml:space="preserve">women </w:t>
      </w:r>
      <w:r>
        <w:t xml:space="preserve">physicians.  </w:t>
      </w:r>
    </w:p>
    <w:p w14:paraId="36A7F0E0" w14:textId="77777777" w:rsidR="00636582" w:rsidRDefault="00636582"/>
    <w:p w14:paraId="7EC88494" w14:textId="27E5CD50" w:rsidR="00955CAD" w:rsidRPr="00B77C77" w:rsidRDefault="00955CAD">
      <w:pPr>
        <w:rPr>
          <w:b/>
        </w:rPr>
      </w:pPr>
      <w:r w:rsidRPr="00B77C77">
        <w:rPr>
          <w:b/>
        </w:rPr>
        <w:t>Unlocking the Authentic Self program</w:t>
      </w:r>
    </w:p>
    <w:p w14:paraId="1FD75E23" w14:textId="77777777" w:rsidR="00955CAD" w:rsidRDefault="00955CAD"/>
    <w:p w14:paraId="3B92F977" w14:textId="41ED86ED" w:rsidR="00955CAD" w:rsidRDefault="00955CAD" w:rsidP="00955CAD">
      <w:pPr>
        <w:rPr>
          <w:rFonts w:eastAsia="Times New Roman"/>
        </w:rPr>
      </w:pPr>
      <w:r w:rsidRPr="00421AF7">
        <w:rPr>
          <w:rFonts w:eastAsia="Times New Roman"/>
        </w:rPr>
        <w:t>This program is designed to</w:t>
      </w:r>
      <w:r>
        <w:rPr>
          <w:rFonts w:eastAsia="Times New Roman"/>
        </w:rPr>
        <w:t xml:space="preserve"> use group and optional individual coaching to</w:t>
      </w:r>
      <w:r w:rsidRPr="00421AF7">
        <w:rPr>
          <w:rFonts w:eastAsia="Times New Roman"/>
        </w:rPr>
        <w:t xml:space="preserve"> teach tools and skills to address the downside characteristics of </w:t>
      </w:r>
      <w:r>
        <w:rPr>
          <w:rFonts w:eastAsia="Times New Roman"/>
        </w:rPr>
        <w:t>impostor phenomenon</w:t>
      </w:r>
      <w:r w:rsidRPr="00421AF7">
        <w:rPr>
          <w:rFonts w:eastAsia="Times New Roman"/>
        </w:rPr>
        <w:t>.  </w:t>
      </w:r>
      <w:r>
        <w:rPr>
          <w:rFonts w:eastAsia="Times New Roman"/>
        </w:rPr>
        <w:t xml:space="preserve">It is an outcomes focused approach to help individuals identify self-limiting beliefs and behaviors and develop personal </w:t>
      </w:r>
      <w:r>
        <w:rPr>
          <w:rFonts w:eastAsia="Times New Roman"/>
        </w:rPr>
        <w:lastRenderedPageBreak/>
        <w:t>strategies to overcome those.  The program is limited to small groups of between 6 and 10 women physicians.  All sessions take place in a live virtual classroom setting.  There are 6 group coaching sessions lasting 90 minutes. The optional individual coaching program consists of 5 individual coaching sessions targeting some of the major impostor phenomenon challenges.  Participants in this p</w:t>
      </w:r>
      <w:r w:rsidR="00920BAD">
        <w:rPr>
          <w:rFonts w:eastAsia="Times New Roman"/>
        </w:rPr>
        <w:t>rogram can claim a maximum of 12.25</w:t>
      </w:r>
      <w:r>
        <w:rPr>
          <w:rFonts w:eastAsia="Times New Roman"/>
        </w:rPr>
        <w:t xml:space="preserve"> hours of co</w:t>
      </w:r>
      <w:r w:rsidR="00C53143">
        <w:rPr>
          <w:rFonts w:eastAsia="Times New Roman"/>
        </w:rPr>
        <w:t>ntinuing medical education (CME</w:t>
      </w:r>
      <w:r w:rsidR="00920BAD">
        <w:rPr>
          <w:rFonts w:eastAsia="Times New Roman"/>
        </w:rPr>
        <w:t xml:space="preserve"> approved through</w:t>
      </w:r>
      <w:r w:rsidR="00C53143">
        <w:rPr>
          <w:rFonts w:eastAsia="Times New Roman"/>
        </w:rPr>
        <w:t xml:space="preserve"> University of Arkansas for Medical Sciences)</w:t>
      </w:r>
      <w:r>
        <w:rPr>
          <w:rFonts w:eastAsia="Times New Roman"/>
        </w:rPr>
        <w:t xml:space="preserve">.  </w:t>
      </w:r>
    </w:p>
    <w:p w14:paraId="1346EE42" w14:textId="77777777" w:rsidR="00955CAD" w:rsidRDefault="00955CAD" w:rsidP="00955CAD">
      <w:pPr>
        <w:rPr>
          <w:rFonts w:eastAsia="Times New Roman"/>
        </w:rPr>
      </w:pPr>
    </w:p>
    <w:p w14:paraId="71C4D584" w14:textId="77777777" w:rsidR="007B572E" w:rsidRDefault="00955CAD" w:rsidP="00955CAD">
      <w:pPr>
        <w:rPr>
          <w:rFonts w:eastAsia="Times New Roman"/>
        </w:rPr>
      </w:pPr>
      <w:r>
        <w:rPr>
          <w:rFonts w:eastAsia="Times New Roman"/>
        </w:rPr>
        <w:t xml:space="preserve">The program focuses on the three major and consistent challenges for women suffering with impostor phenomenon:  taming the </w:t>
      </w:r>
      <w:r w:rsidRPr="00421AF7">
        <w:rPr>
          <w:rFonts w:eastAsia="Times New Roman"/>
        </w:rPr>
        <w:t xml:space="preserve">internal critic and </w:t>
      </w:r>
      <w:r>
        <w:rPr>
          <w:rFonts w:eastAsia="Times New Roman"/>
        </w:rPr>
        <w:t xml:space="preserve">limiting </w:t>
      </w:r>
      <w:r w:rsidRPr="00421AF7">
        <w:rPr>
          <w:rFonts w:eastAsia="Times New Roman"/>
        </w:rPr>
        <w:t xml:space="preserve">self-sabotage; </w:t>
      </w:r>
      <w:r>
        <w:rPr>
          <w:rFonts w:eastAsia="Times New Roman"/>
        </w:rPr>
        <w:t xml:space="preserve">reframing your </w:t>
      </w:r>
      <w:r w:rsidRPr="00421AF7">
        <w:rPr>
          <w:rFonts w:eastAsia="Times New Roman"/>
        </w:rPr>
        <w:t>personal competency model and</w:t>
      </w:r>
      <w:r>
        <w:rPr>
          <w:rFonts w:eastAsia="Times New Roman"/>
        </w:rPr>
        <w:t xml:space="preserve"> developing more meaningful personal</w:t>
      </w:r>
      <w:r w:rsidRPr="00421AF7">
        <w:rPr>
          <w:rFonts w:eastAsia="Times New Roman"/>
        </w:rPr>
        <w:t xml:space="preserve"> rules; </w:t>
      </w:r>
      <w:r>
        <w:rPr>
          <w:rFonts w:eastAsia="Times New Roman"/>
        </w:rPr>
        <w:t xml:space="preserve">strategic </w:t>
      </w:r>
      <w:r w:rsidRPr="00421AF7">
        <w:rPr>
          <w:rFonts w:eastAsia="Times New Roman"/>
        </w:rPr>
        <w:t xml:space="preserve">goal setting and </w:t>
      </w:r>
      <w:r>
        <w:rPr>
          <w:rFonts w:eastAsia="Times New Roman"/>
        </w:rPr>
        <w:t xml:space="preserve">limiting the </w:t>
      </w:r>
      <w:r w:rsidRPr="00421AF7">
        <w:rPr>
          <w:rFonts w:eastAsia="Times New Roman"/>
        </w:rPr>
        <w:t xml:space="preserve">fear of failure. </w:t>
      </w:r>
      <w:r>
        <w:rPr>
          <w:rFonts w:eastAsia="Times New Roman"/>
        </w:rPr>
        <w:t>Each week,</w:t>
      </w:r>
      <w:r w:rsidRPr="00421AF7">
        <w:rPr>
          <w:rFonts w:eastAsia="Times New Roman"/>
        </w:rPr>
        <w:t xml:space="preserve"> participants will </w:t>
      </w:r>
      <w:r>
        <w:rPr>
          <w:rFonts w:eastAsia="Times New Roman"/>
        </w:rPr>
        <w:t>be asked to complete</w:t>
      </w:r>
      <w:r w:rsidRPr="00421AF7">
        <w:rPr>
          <w:rFonts w:eastAsia="Times New Roman"/>
        </w:rPr>
        <w:t xml:space="preserve"> pre-work </w:t>
      </w:r>
      <w:r>
        <w:rPr>
          <w:rFonts w:eastAsia="Times New Roman"/>
        </w:rPr>
        <w:t>and homework (usually less than 1 hour)</w:t>
      </w:r>
      <w:r w:rsidR="00B77C77">
        <w:rPr>
          <w:rFonts w:eastAsia="Times New Roman"/>
        </w:rPr>
        <w:t xml:space="preserve">.   </w:t>
      </w:r>
    </w:p>
    <w:p w14:paraId="633E37DD" w14:textId="77777777" w:rsidR="007B572E" w:rsidRDefault="007B572E" w:rsidP="00955CAD">
      <w:pPr>
        <w:rPr>
          <w:rFonts w:eastAsia="Times New Roman"/>
        </w:rPr>
      </w:pPr>
    </w:p>
    <w:p w14:paraId="426D7141" w14:textId="12BFBE2A" w:rsidR="00955CAD" w:rsidRPr="00421AF7" w:rsidRDefault="007B572E" w:rsidP="00955CAD">
      <w:pPr>
        <w:rPr>
          <w:rFonts w:eastAsia="Times New Roman"/>
        </w:rPr>
      </w:pPr>
      <w:r>
        <w:rPr>
          <w:rFonts w:eastAsia="Times New Roman"/>
        </w:rPr>
        <w:t xml:space="preserve">The group coaching work done in the virtual classroom is very powerful and even transformational for participants.  Highly interactive breakouts, coaching demonstrations, reflective writing, and </w:t>
      </w:r>
      <w:r w:rsidR="00920BAD">
        <w:rPr>
          <w:rFonts w:eastAsia="Times New Roman"/>
        </w:rPr>
        <w:t xml:space="preserve">powerful exercises are used to teach and demonstrate the use of immediately applicable tools and skills.  </w:t>
      </w:r>
      <w:r w:rsidR="00B77C77">
        <w:rPr>
          <w:rFonts w:eastAsia="Times New Roman"/>
        </w:rPr>
        <w:t xml:space="preserve">Group participation and committing to practicing the skills and tools </w:t>
      </w:r>
      <w:r>
        <w:rPr>
          <w:rFonts w:eastAsia="Times New Roman"/>
        </w:rPr>
        <w:t>are</w:t>
      </w:r>
      <w:r w:rsidR="00B77C77">
        <w:rPr>
          <w:rFonts w:eastAsia="Times New Roman"/>
        </w:rPr>
        <w:t xml:space="preserve"> critical for success. </w:t>
      </w:r>
    </w:p>
    <w:p w14:paraId="420E8768" w14:textId="77777777" w:rsidR="00955CAD" w:rsidRDefault="00955CAD"/>
    <w:p w14:paraId="7B9EA799" w14:textId="77777777" w:rsidR="00955CAD" w:rsidRDefault="00955CAD" w:rsidP="00955CAD"/>
    <w:p w14:paraId="359ADE10" w14:textId="488B772D" w:rsidR="00955CAD" w:rsidRPr="00B77C77" w:rsidRDefault="00955CAD" w:rsidP="00955CAD">
      <w:pPr>
        <w:rPr>
          <w:b/>
        </w:rPr>
      </w:pPr>
      <w:r w:rsidRPr="00B77C77">
        <w:rPr>
          <w:b/>
        </w:rPr>
        <w:t>The Course Agenda</w:t>
      </w:r>
    </w:p>
    <w:p w14:paraId="417C53C5" w14:textId="77777777" w:rsidR="00B77C77" w:rsidRDefault="00B77C77" w:rsidP="00955CAD"/>
    <w:p w14:paraId="59A68834" w14:textId="7844AC1B" w:rsidR="00B77C77" w:rsidRDefault="00B77C77" w:rsidP="00955CAD">
      <w:r>
        <w:t>Week 1:  Pre-call with the facilitator (15 minutes)</w:t>
      </w:r>
    </w:p>
    <w:p w14:paraId="0FA9A13C" w14:textId="6A9F40E2" w:rsidR="00B77C77" w:rsidRDefault="00B77C77" w:rsidP="00955CAD">
      <w:r>
        <w:t xml:space="preserve">Week 2:  </w:t>
      </w:r>
      <w:r w:rsidR="00C53143">
        <w:t>The physiology of impostor syndrome</w:t>
      </w:r>
    </w:p>
    <w:p w14:paraId="3381090B" w14:textId="116CED7A" w:rsidR="00B77C77" w:rsidRDefault="00B77C77" w:rsidP="00955CAD">
      <w:r>
        <w:t>Week 3:  Taming the inner critic</w:t>
      </w:r>
    </w:p>
    <w:p w14:paraId="6F7E61D4" w14:textId="77E63034" w:rsidR="00B77C77" w:rsidRDefault="00B77C77" w:rsidP="00955CAD">
      <w:r>
        <w:t>Week 4:  Combatting self-sabotage</w:t>
      </w:r>
    </w:p>
    <w:p w14:paraId="65969A7E" w14:textId="7B9D8F37" w:rsidR="00B77C77" w:rsidRDefault="00B77C77" w:rsidP="00955CAD">
      <w:r>
        <w:t>Week 5:  Recreating our impostor syndrome avatars</w:t>
      </w:r>
    </w:p>
    <w:p w14:paraId="7B0891BA" w14:textId="50480383" w:rsidR="00B77C77" w:rsidRDefault="00B77C77" w:rsidP="00955CAD">
      <w:r>
        <w:t>Week 6:  Goal-setting to overcome the fear of failure</w:t>
      </w:r>
    </w:p>
    <w:p w14:paraId="61AC17E3" w14:textId="14F2939A" w:rsidR="00B77C77" w:rsidRDefault="00B77C77" w:rsidP="00955CAD">
      <w:r>
        <w:t>Week 7:  Envisioning your future and wrap-up</w:t>
      </w:r>
    </w:p>
    <w:p w14:paraId="5962EE4F" w14:textId="77777777" w:rsidR="00920BAD" w:rsidRDefault="00920BAD" w:rsidP="00955CAD"/>
    <w:p w14:paraId="6E37F1B2" w14:textId="6B85606C" w:rsidR="00920BAD" w:rsidRDefault="00920BAD" w:rsidP="00955CAD">
      <w:pPr>
        <w:rPr>
          <w:rStyle w:val="PageNumber"/>
        </w:rPr>
      </w:pPr>
    </w:p>
    <w:p w14:paraId="69E3D7C5" w14:textId="464C5467" w:rsidR="00920BAD" w:rsidRPr="00932F16" w:rsidRDefault="00920BAD" w:rsidP="00955CAD">
      <w:r w:rsidRPr="00920BAD">
        <w:rPr>
          <w:rStyle w:val="PageNumber"/>
          <w:b/>
        </w:rPr>
        <w:t xml:space="preserve">Program Cost:  </w:t>
      </w:r>
      <w:r w:rsidR="00DE58A9">
        <w:rPr>
          <w:rStyle w:val="PageNumber"/>
          <w:b/>
        </w:rPr>
        <w:t xml:space="preserve"> </w:t>
      </w:r>
      <w:r w:rsidR="00932F16" w:rsidRPr="00932F16">
        <w:rPr>
          <w:rStyle w:val="PageNumber"/>
          <w:i/>
        </w:rPr>
        <w:t xml:space="preserve">The </w:t>
      </w:r>
      <w:r w:rsidR="00DE58A9">
        <w:rPr>
          <w:rStyle w:val="PageNumber"/>
          <w:i/>
        </w:rPr>
        <w:t xml:space="preserve">cost includes CME (up to 12.25 hours), access to the virtual classroom software, access to the learning management system during the course, handouts and written materials.  The </w:t>
      </w:r>
      <w:r w:rsidR="00932F16" w:rsidRPr="00932F16">
        <w:rPr>
          <w:rStyle w:val="PageNumber"/>
          <w:i/>
        </w:rPr>
        <w:t>cost does not include</w:t>
      </w:r>
      <w:r w:rsidR="00DE58A9">
        <w:rPr>
          <w:rStyle w:val="PageNumber"/>
          <w:i/>
        </w:rPr>
        <w:t xml:space="preserve"> the required</w:t>
      </w:r>
      <w:r w:rsidR="00932F16" w:rsidRPr="00932F16">
        <w:rPr>
          <w:rStyle w:val="PageNumber"/>
          <w:i/>
        </w:rPr>
        <w:t xml:space="preserve"> equipment needed for joining the live virtual classroom</w:t>
      </w:r>
      <w:r w:rsidR="00DE58A9">
        <w:rPr>
          <w:rStyle w:val="PageNumber"/>
          <w:i/>
        </w:rPr>
        <w:t>:</w:t>
      </w:r>
      <w:r w:rsidR="00932F16">
        <w:rPr>
          <w:rStyle w:val="PageNumber"/>
          <w:i/>
        </w:rPr>
        <w:t xml:space="preserve"> A computer or smart device, a headset with microphone and headphones, and a web-cam</w:t>
      </w:r>
      <w:r w:rsidR="00DE58A9">
        <w:rPr>
          <w:rStyle w:val="PageNumber"/>
          <w:i/>
        </w:rPr>
        <w:t xml:space="preserve"> or camera-enabled smart device</w:t>
      </w:r>
      <w:r w:rsidR="00932F16">
        <w:rPr>
          <w:rStyle w:val="PageNumber"/>
        </w:rPr>
        <w:t xml:space="preserve">. </w:t>
      </w:r>
      <w:r w:rsidR="00DE58A9">
        <w:rPr>
          <w:i/>
        </w:rPr>
        <w:t xml:space="preserve"> </w:t>
      </w:r>
      <w:r w:rsidR="00DE58A9" w:rsidRPr="00932F16">
        <w:rPr>
          <w:i/>
        </w:rPr>
        <w:t>Please note: only a small number of slots are available for individual coaching, on a first come basis</w:t>
      </w:r>
    </w:p>
    <w:p w14:paraId="2967C4E1" w14:textId="77777777" w:rsidR="00955CAD" w:rsidRDefault="00955CAD" w:rsidP="00955CAD"/>
    <w:p w14:paraId="0C540F32" w14:textId="4B03F387" w:rsidR="00920BAD" w:rsidRDefault="00920BAD" w:rsidP="00955CAD">
      <w:r>
        <w:t xml:space="preserve">Group coaching program:  $600 </w:t>
      </w:r>
    </w:p>
    <w:p w14:paraId="598DB52E" w14:textId="77777777" w:rsidR="00920BAD" w:rsidRDefault="00920BAD" w:rsidP="00955CAD"/>
    <w:p w14:paraId="1DA469B7" w14:textId="579A755A" w:rsidR="00920BAD" w:rsidRDefault="00920BAD" w:rsidP="00955CAD">
      <w:r>
        <w:t>Group coaching program and individual coaching:  $1</w:t>
      </w:r>
      <w:r w:rsidR="00932F16">
        <w:t xml:space="preserve">600  </w:t>
      </w:r>
    </w:p>
    <w:p w14:paraId="30AA408C" w14:textId="212C7BD7" w:rsidR="00932F16" w:rsidRDefault="00932F16">
      <w:pPr>
        <w:rPr>
          <w:b/>
        </w:rPr>
      </w:pPr>
    </w:p>
    <w:p w14:paraId="2AE1F972" w14:textId="77777777" w:rsidR="00DE58A9" w:rsidRDefault="00DE58A9">
      <w:pPr>
        <w:rPr>
          <w:rFonts w:ascii="Calibri" w:eastAsia="Times New Roman" w:hAnsi="Calibri" w:cs="Calibri"/>
          <w:color w:val="000000"/>
        </w:rPr>
      </w:pPr>
    </w:p>
    <w:p w14:paraId="3A2B57AA" w14:textId="77777777" w:rsidR="00DE58A9" w:rsidRDefault="00DE58A9">
      <w:pPr>
        <w:rPr>
          <w:rFonts w:ascii="Calibri" w:eastAsia="Times New Roman" w:hAnsi="Calibri" w:cs="Calibri"/>
          <w:color w:val="000000"/>
        </w:rPr>
      </w:pPr>
    </w:p>
    <w:p w14:paraId="1550912F" w14:textId="6DA69654" w:rsidR="00091F81" w:rsidRPr="00DE58A9" w:rsidRDefault="00B77C77">
      <w:pPr>
        <w:rPr>
          <w:rFonts w:ascii="Calibri" w:eastAsia="Times New Roman" w:hAnsi="Calibri" w:cs="Calibri"/>
          <w:color w:val="000000"/>
        </w:rPr>
      </w:pPr>
      <w:r>
        <w:rPr>
          <w:b/>
        </w:rPr>
        <w:lastRenderedPageBreak/>
        <w:t>A few comments from past participants</w:t>
      </w:r>
    </w:p>
    <w:p w14:paraId="3F96E544" w14:textId="77777777" w:rsidR="00B77C77" w:rsidRDefault="00B77C77">
      <w:pPr>
        <w:rPr>
          <w:b/>
        </w:rPr>
      </w:pPr>
    </w:p>
    <w:p w14:paraId="0011A150" w14:textId="33794BCF" w:rsidR="00B77C77" w:rsidRDefault="00B77C77" w:rsidP="00B77C77">
      <w:pPr>
        <w:rPr>
          <w:rFonts w:ascii="Calibri" w:eastAsia="Times New Roman" w:hAnsi="Calibri" w:cs="Calibri"/>
          <w:color w:val="000000"/>
        </w:rPr>
      </w:pPr>
      <w:r>
        <w:rPr>
          <w:rFonts w:ascii="Calibri" w:eastAsia="Times New Roman" w:hAnsi="Calibri" w:cs="Calibri"/>
          <w:color w:val="000000"/>
        </w:rPr>
        <w:t>“This has been eye-opening work on many levels.  The strategies to attack different aspects of my impostor syndrome were immediately applicable to real life.”</w:t>
      </w:r>
    </w:p>
    <w:p w14:paraId="4F5E151F" w14:textId="42D2E244" w:rsidR="00B77C77" w:rsidRDefault="00B77C77" w:rsidP="00B77C77">
      <w:pPr>
        <w:rPr>
          <w:rFonts w:ascii="Calibri" w:eastAsia="Times New Roman" w:hAnsi="Calibri" w:cs="Calibri"/>
          <w:color w:val="000000"/>
        </w:rPr>
      </w:pPr>
    </w:p>
    <w:p w14:paraId="2F3F2EBC" w14:textId="5355DAAD" w:rsidR="00B77C77" w:rsidRDefault="00B77C77" w:rsidP="00B77C77">
      <w:pPr>
        <w:rPr>
          <w:rFonts w:ascii="Calibri" w:eastAsia="Times New Roman" w:hAnsi="Calibri" w:cs="Calibri"/>
          <w:color w:val="000000"/>
        </w:rPr>
      </w:pPr>
      <w:r>
        <w:rPr>
          <w:rFonts w:ascii="Calibri" w:eastAsia="Times New Roman" w:hAnsi="Calibri" w:cs="Calibri"/>
          <w:color w:val="000000"/>
        </w:rPr>
        <w:t>“My impostor syndrome has receded into a manageable area in my life.”</w:t>
      </w:r>
    </w:p>
    <w:p w14:paraId="1FB30966" w14:textId="77777777" w:rsidR="00B77C77" w:rsidRDefault="00B77C77" w:rsidP="00B77C77">
      <w:pPr>
        <w:rPr>
          <w:rFonts w:ascii="Calibri" w:eastAsia="Times New Roman" w:hAnsi="Calibri" w:cs="Calibri"/>
          <w:color w:val="000000"/>
        </w:rPr>
      </w:pPr>
    </w:p>
    <w:p w14:paraId="327C4CC5" w14:textId="79D38553" w:rsidR="00B77C77" w:rsidRDefault="00B77C77" w:rsidP="00B77C77">
      <w:pPr>
        <w:rPr>
          <w:rFonts w:ascii="Calibri" w:eastAsia="Times New Roman" w:hAnsi="Calibri" w:cs="Calibri"/>
          <w:color w:val="000000"/>
        </w:rPr>
      </w:pPr>
      <w:r>
        <w:rPr>
          <w:rFonts w:ascii="Calibri" w:eastAsia="Times New Roman" w:hAnsi="Calibri" w:cs="Calibri"/>
          <w:color w:val="000000"/>
        </w:rPr>
        <w:t>“The group sessions allowed me to connect with other women with similar goals and roadblocks and we helped each other through them.”</w:t>
      </w:r>
    </w:p>
    <w:p w14:paraId="3C5D9778" w14:textId="77777777" w:rsidR="00B77C77" w:rsidRDefault="00B77C77" w:rsidP="00B77C77">
      <w:pPr>
        <w:rPr>
          <w:rFonts w:ascii="Calibri" w:eastAsia="Times New Roman" w:hAnsi="Calibri" w:cs="Calibri"/>
          <w:color w:val="000000"/>
        </w:rPr>
      </w:pPr>
    </w:p>
    <w:p w14:paraId="6D88A438" w14:textId="59FBB25E" w:rsidR="00B77C77" w:rsidRPr="00B77C77" w:rsidRDefault="00B77C77" w:rsidP="00B77C77">
      <w:pPr>
        <w:rPr>
          <w:rFonts w:ascii="Calibri" w:eastAsia="Times New Roman" w:hAnsi="Calibri" w:cs="Calibri"/>
          <w:color w:val="000000"/>
        </w:rPr>
      </w:pPr>
      <w:r w:rsidRPr="00B77C77">
        <w:rPr>
          <w:rFonts w:ascii="Calibri" w:eastAsia="Times New Roman" w:hAnsi="Calibri" w:cs="Calibri"/>
          <w:color w:val="000000"/>
        </w:rPr>
        <w:t>“I am absolutely sure that this will help me going forward in my leadership roles.”</w:t>
      </w:r>
    </w:p>
    <w:p w14:paraId="675D26B1" w14:textId="77777777" w:rsidR="00B77C77" w:rsidRDefault="00B77C77" w:rsidP="00B77C77">
      <w:pPr>
        <w:rPr>
          <w:rFonts w:ascii="Calibri" w:eastAsia="Times New Roman" w:hAnsi="Calibri" w:cs="Calibri"/>
          <w:color w:val="000000"/>
        </w:rPr>
      </w:pPr>
    </w:p>
    <w:p w14:paraId="6B41E108" w14:textId="77777777" w:rsidR="00920BAD" w:rsidRDefault="00920BAD">
      <w:pPr>
        <w:rPr>
          <w:rFonts w:ascii="Calibri" w:eastAsia="Times New Roman" w:hAnsi="Calibri" w:cs="Calibri"/>
          <w:color w:val="000000"/>
        </w:rPr>
      </w:pPr>
    </w:p>
    <w:p w14:paraId="523DB55D" w14:textId="3FD50C33" w:rsidR="007B390D" w:rsidRPr="00DE58A9" w:rsidRDefault="007B390D">
      <w:pPr>
        <w:rPr>
          <w:rFonts w:ascii="Calibri" w:eastAsia="Times New Roman" w:hAnsi="Calibri" w:cs="Calibri"/>
          <w:b/>
          <w:color w:val="000000"/>
        </w:rPr>
      </w:pPr>
      <w:r w:rsidRPr="00DE58A9">
        <w:rPr>
          <w:rFonts w:ascii="Calibri" w:eastAsia="Times New Roman" w:hAnsi="Calibri" w:cs="Calibri"/>
          <w:b/>
          <w:color w:val="000000"/>
        </w:rPr>
        <w:t>About the facilitator</w:t>
      </w:r>
    </w:p>
    <w:p w14:paraId="1AAA23B6" w14:textId="77777777" w:rsidR="007B390D" w:rsidRDefault="007B390D">
      <w:pPr>
        <w:rPr>
          <w:rFonts w:ascii="Calibri" w:eastAsia="Times New Roman" w:hAnsi="Calibri" w:cs="Calibri"/>
          <w:color w:val="000000"/>
        </w:rPr>
      </w:pPr>
    </w:p>
    <w:p w14:paraId="4228492F" w14:textId="77777777" w:rsidR="007B390D" w:rsidRDefault="007B390D">
      <w:pPr>
        <w:rPr>
          <w:rFonts w:ascii="Calibri" w:eastAsia="Times New Roman" w:hAnsi="Calibri" w:cs="Calibri"/>
          <w:color w:val="000000"/>
        </w:rPr>
      </w:pPr>
      <w:r>
        <w:rPr>
          <w:rFonts w:ascii="Calibri" w:eastAsia="Times New Roman" w:hAnsi="Calibri" w:cs="Calibri"/>
          <w:color w:val="000000"/>
        </w:rPr>
        <w:t>My name is Jennifer Hunt, and I am board certified and practicing pathologist.  I am the Chair of a relatively large academic department of Pathology (2011 to present), have served as Chief of Staff for hospital, and am active in several of my national and international professional societies.  I am trained in Executive Coaching, Neurolinguistic Programming, Group Coaching and Emotional Intelligence assessment (EQ-</w:t>
      </w:r>
      <w:proofErr w:type="spellStart"/>
      <w:r>
        <w:rPr>
          <w:rFonts w:ascii="Calibri" w:eastAsia="Times New Roman" w:hAnsi="Calibri" w:cs="Calibri"/>
          <w:color w:val="000000"/>
        </w:rPr>
        <w:t>i</w:t>
      </w:r>
      <w:proofErr w:type="spellEnd"/>
      <w:r>
        <w:rPr>
          <w:rFonts w:ascii="Calibri" w:eastAsia="Times New Roman" w:hAnsi="Calibri" w:cs="Calibri"/>
          <w:color w:val="000000"/>
        </w:rPr>
        <w:t xml:space="preserve"> 360).  I am currently finalizing certification with the International Coaching Federation (ACC level).  My coaching practice is focused on women in medicine, with a strong emphasis on working with emerging and current leaders. </w:t>
      </w:r>
    </w:p>
    <w:p w14:paraId="0D1298D0" w14:textId="77777777" w:rsidR="007B390D" w:rsidRDefault="007B390D">
      <w:pPr>
        <w:rPr>
          <w:rFonts w:ascii="Calibri" w:eastAsia="Times New Roman" w:hAnsi="Calibri" w:cs="Calibri"/>
          <w:color w:val="000000"/>
        </w:rPr>
      </w:pPr>
    </w:p>
    <w:p w14:paraId="1D7D0907" w14:textId="77777777" w:rsidR="007B390D" w:rsidRDefault="007B390D">
      <w:pPr>
        <w:rPr>
          <w:rFonts w:ascii="Calibri" w:eastAsia="Times New Roman" w:hAnsi="Calibri" w:cs="Calibri"/>
          <w:color w:val="000000"/>
        </w:rPr>
      </w:pPr>
    </w:p>
    <w:p w14:paraId="59B0E68D" w14:textId="77777777" w:rsidR="004A0882" w:rsidRDefault="004A0882"/>
    <w:p w14:paraId="728983D0" w14:textId="77777777" w:rsidR="004A0882" w:rsidRDefault="004A0882"/>
    <w:p w14:paraId="2092C58A" w14:textId="77777777" w:rsidR="004A0882" w:rsidRPr="008F77F0" w:rsidRDefault="004A0882" w:rsidP="004A0882">
      <w:pPr>
        <w:pStyle w:val="NormalWeb"/>
        <w:rPr>
          <w:rFonts w:asciiTheme="minorHAnsi" w:hAnsiTheme="minorHAnsi" w:cstheme="minorHAnsi"/>
          <w:b/>
        </w:rPr>
      </w:pPr>
      <w:r w:rsidRPr="008F77F0">
        <w:rPr>
          <w:rFonts w:asciiTheme="minorHAnsi" w:hAnsiTheme="minorHAnsi" w:cstheme="minorHAnsi"/>
          <w:b/>
        </w:rPr>
        <w:t>Accreditation Statement</w:t>
      </w:r>
    </w:p>
    <w:p w14:paraId="39B10617" w14:textId="77777777" w:rsidR="004A0882" w:rsidRPr="008F77F0" w:rsidRDefault="004A0882" w:rsidP="004A0882">
      <w:pPr>
        <w:pStyle w:val="NormalWeb"/>
        <w:rPr>
          <w:rFonts w:asciiTheme="minorHAnsi" w:hAnsiTheme="minorHAnsi" w:cstheme="minorHAnsi"/>
        </w:rPr>
      </w:pPr>
      <w:r w:rsidRPr="008F77F0">
        <w:rPr>
          <w:rFonts w:asciiTheme="minorHAnsi" w:hAnsiTheme="minorHAnsi" w:cstheme="minorHAnsi"/>
        </w:rPr>
        <w:t>In support of improving patient care,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w:t>
      </w:r>
    </w:p>
    <w:p w14:paraId="57437AB8" w14:textId="77777777" w:rsidR="004A0882" w:rsidRPr="008F77F0" w:rsidRDefault="004A0882" w:rsidP="004A0882">
      <w:pPr>
        <w:pStyle w:val="NormalWeb"/>
        <w:rPr>
          <w:rFonts w:asciiTheme="minorHAnsi" w:hAnsiTheme="minorHAnsi" w:cstheme="minorHAnsi"/>
        </w:rPr>
      </w:pPr>
      <w:r w:rsidRPr="008F77F0">
        <w:rPr>
          <w:rFonts w:asciiTheme="minorHAnsi" w:hAnsiTheme="minorHAnsi" w:cstheme="minorHAnsi"/>
          <w:b/>
          <w:bCs/>
        </w:rPr>
        <w:t xml:space="preserve">AMA Designation Statement </w:t>
      </w:r>
    </w:p>
    <w:p w14:paraId="52C7C0EE" w14:textId="77777777" w:rsidR="004A0882" w:rsidRPr="008F77F0" w:rsidRDefault="004A0882" w:rsidP="004A0882">
      <w:pPr>
        <w:pStyle w:val="NormalWeb"/>
        <w:rPr>
          <w:rFonts w:asciiTheme="minorHAnsi" w:hAnsiTheme="minorHAnsi" w:cstheme="minorHAnsi"/>
        </w:rPr>
      </w:pPr>
      <w:r w:rsidRPr="008F77F0">
        <w:rPr>
          <w:rFonts w:asciiTheme="minorHAnsi" w:hAnsiTheme="minorHAnsi" w:cstheme="minorHAnsi"/>
        </w:rPr>
        <w:t xml:space="preserve">The University of Arkansas for Medical Sciences designates this live activity for a maximum of 12.25 </w:t>
      </w:r>
      <w:r w:rsidRPr="008F77F0">
        <w:rPr>
          <w:rFonts w:asciiTheme="minorHAnsi" w:hAnsiTheme="minorHAnsi" w:cstheme="minorHAnsi"/>
          <w:i/>
          <w:iCs/>
        </w:rPr>
        <w:t>AMA PRA Category 1 Credits</w:t>
      </w:r>
      <w:r w:rsidRPr="008F77F0">
        <w:rPr>
          <w:rFonts w:asciiTheme="minorHAnsi" w:hAnsiTheme="minorHAnsi" w:cstheme="minorHAnsi"/>
          <w:i/>
          <w:iCs/>
          <w:position w:val="6"/>
        </w:rPr>
        <w:t>TM</w:t>
      </w:r>
      <w:r w:rsidRPr="008F77F0">
        <w:rPr>
          <w:rFonts w:asciiTheme="minorHAnsi" w:hAnsiTheme="minorHAnsi" w:cstheme="minorHAnsi"/>
        </w:rPr>
        <w:t xml:space="preserve">. Physicians should claim only the credit commensurate with the extent of their participation in the activity. </w:t>
      </w:r>
    </w:p>
    <w:p w14:paraId="54414D5E" w14:textId="77777777" w:rsidR="004A0882" w:rsidRDefault="004A0882" w:rsidP="004A0882">
      <w:pPr>
        <w:rPr>
          <w:rFonts w:ascii="Calibri" w:eastAsia="Times New Roman" w:hAnsi="Calibri" w:cs="Calibri"/>
          <w:color w:val="000000"/>
        </w:rPr>
      </w:pPr>
      <w:r>
        <w:rPr>
          <w:rFonts w:ascii="Calibri" w:eastAsia="Times New Roman" w:hAnsi="Calibri" w:cs="Calibri"/>
          <w:color w:val="000000"/>
        </w:rPr>
        <w:t xml:space="preserve">The proceeds from this course are used to support leadership development with a goal of increasing women and minorities in leadership positions at our institution.  </w:t>
      </w:r>
    </w:p>
    <w:p w14:paraId="3E18D27A" w14:textId="3BF75AC4" w:rsidR="00DE58A9" w:rsidRDefault="00DE58A9">
      <w:bookmarkStart w:id="0" w:name="_GoBack"/>
      <w:bookmarkEnd w:id="0"/>
      <w:r>
        <w:br w:type="page"/>
      </w:r>
    </w:p>
    <w:p w14:paraId="1B61F157" w14:textId="77777777" w:rsidR="007A2866" w:rsidRDefault="007A2866"/>
    <w:p w14:paraId="594F56F4" w14:textId="2FCAAF02" w:rsidR="007A2866" w:rsidRDefault="007A2866">
      <w:r>
        <w:t xml:space="preserve">References </w:t>
      </w:r>
    </w:p>
    <w:p w14:paraId="53C7B72A" w14:textId="77777777" w:rsidR="007A2866" w:rsidRDefault="007A2866"/>
    <w:p w14:paraId="1C8205BF" w14:textId="77777777" w:rsidR="007A2866" w:rsidRDefault="007A2866" w:rsidP="007A2866">
      <w:r>
        <w:t xml:space="preserve">1:  Clance P, </w:t>
      </w:r>
      <w:proofErr w:type="spellStart"/>
      <w:r>
        <w:t>Imes</w:t>
      </w:r>
      <w:proofErr w:type="spellEnd"/>
      <w:r>
        <w:t xml:space="preserve"> S. </w:t>
      </w:r>
      <w:proofErr w:type="spellStart"/>
      <w:r>
        <w:t>Pyschotherapy</w:t>
      </w:r>
      <w:proofErr w:type="spellEnd"/>
      <w:r>
        <w:t>: Theory, Research and Practice. 1978; 15(3):241-247.</w:t>
      </w:r>
    </w:p>
    <w:p w14:paraId="43233C70" w14:textId="77777777" w:rsidR="007A2866" w:rsidRDefault="007A2866" w:rsidP="007A2866"/>
    <w:p w14:paraId="39D27C8A" w14:textId="77777777" w:rsidR="007A2866" w:rsidRDefault="007A2866" w:rsidP="007A2866">
      <w:r>
        <w:t xml:space="preserve">2: Chrisman SM, Pieper WA, Clance PR, Holland CL, </w:t>
      </w:r>
      <w:proofErr w:type="spellStart"/>
      <w:r>
        <w:t>Glickauf</w:t>
      </w:r>
      <w:proofErr w:type="spellEnd"/>
      <w:r>
        <w:t>-Hughes C. Validation</w:t>
      </w:r>
    </w:p>
    <w:p w14:paraId="5B008A88" w14:textId="77777777" w:rsidR="007A2866" w:rsidRDefault="007A2866" w:rsidP="007A2866">
      <w:r>
        <w:t xml:space="preserve">of the Clance Imposter Phenomenon Scale. J </w:t>
      </w:r>
      <w:proofErr w:type="spellStart"/>
      <w:r>
        <w:t>Pers</w:t>
      </w:r>
      <w:proofErr w:type="spellEnd"/>
      <w:r>
        <w:t xml:space="preserve"> Assess. 1995 Dec;65(3):456-67.</w:t>
      </w:r>
    </w:p>
    <w:p w14:paraId="3ECF596D" w14:textId="77777777" w:rsidR="007A2866" w:rsidRDefault="007A2866" w:rsidP="007A2866"/>
    <w:p w14:paraId="33A67228" w14:textId="77777777" w:rsidR="007A2866" w:rsidRDefault="007A2866" w:rsidP="007A2866">
      <w:r>
        <w:t xml:space="preserve">3: Holmes SW, </w:t>
      </w:r>
      <w:proofErr w:type="spellStart"/>
      <w:r>
        <w:t>Kertay</w:t>
      </w:r>
      <w:proofErr w:type="spellEnd"/>
      <w:r>
        <w:t xml:space="preserve"> L, Adamson LB, Holland CL, Clance PR. Measuring the impostor</w:t>
      </w:r>
    </w:p>
    <w:p w14:paraId="13762DEB" w14:textId="77777777" w:rsidR="007A2866" w:rsidRDefault="007A2866" w:rsidP="007A2866">
      <w:r>
        <w:t xml:space="preserve">phenomenon: a comparison of </w:t>
      </w:r>
      <w:proofErr w:type="spellStart"/>
      <w:r>
        <w:t>Clance's</w:t>
      </w:r>
      <w:proofErr w:type="spellEnd"/>
      <w:r>
        <w:t xml:space="preserve"> IP Scale and Harvey's I-P Scale. J </w:t>
      </w:r>
      <w:proofErr w:type="spellStart"/>
      <w:r>
        <w:t>Pers</w:t>
      </w:r>
      <w:proofErr w:type="spellEnd"/>
    </w:p>
    <w:p w14:paraId="37CC4B7E" w14:textId="77777777" w:rsidR="007A2866" w:rsidRDefault="007A2866" w:rsidP="007A2866">
      <w:r>
        <w:t xml:space="preserve">Assess. 1993 Feb;60(1):48-59. </w:t>
      </w:r>
    </w:p>
    <w:p w14:paraId="3378E050" w14:textId="77777777" w:rsidR="007A2866" w:rsidRDefault="007A2866" w:rsidP="007A2866"/>
    <w:p w14:paraId="3F42381A" w14:textId="77777777" w:rsidR="007A2866" w:rsidRDefault="007A2866" w:rsidP="007A2866">
      <w:r>
        <w:t xml:space="preserve">4:  </w:t>
      </w:r>
      <w:proofErr w:type="spellStart"/>
      <w:r>
        <w:t>Patzak</w:t>
      </w:r>
      <w:proofErr w:type="spellEnd"/>
      <w:r>
        <w:t xml:space="preserve"> A, </w:t>
      </w:r>
      <w:proofErr w:type="spellStart"/>
      <w:r>
        <w:t>Kollmayer</w:t>
      </w:r>
      <w:proofErr w:type="spellEnd"/>
      <w:r>
        <w:t xml:space="preserve"> M, Schober B.  Buffering Impostor Feelings with Kindness: The Mediating Role of Self-compassion between Gender-Role Orientation and the Impostor Phenomenon.  Front Psychol. 2017; 8: 1289.  </w:t>
      </w:r>
    </w:p>
    <w:p w14:paraId="6A6F0B85" w14:textId="77777777" w:rsidR="007A2866" w:rsidRDefault="007A2866" w:rsidP="007A2866"/>
    <w:p w14:paraId="4119D17F" w14:textId="77777777" w:rsidR="007A2866" w:rsidRDefault="007A2866" w:rsidP="007A2866">
      <w:r>
        <w:t xml:space="preserve">5:  </w:t>
      </w:r>
      <w:proofErr w:type="spellStart"/>
      <w:r>
        <w:t>Neureiter</w:t>
      </w:r>
      <w:proofErr w:type="spellEnd"/>
      <w:r>
        <w:t xml:space="preserve"> M, </w:t>
      </w:r>
      <w:proofErr w:type="spellStart"/>
      <w:r>
        <w:t>Traut-Mattausch</w:t>
      </w:r>
      <w:proofErr w:type="spellEnd"/>
      <w:r>
        <w:t>. An Inner Barrier to Career Development: Preconditions of the Impostor Phenomenon and Consequences for Career Development</w:t>
      </w:r>
    </w:p>
    <w:p w14:paraId="1686C95C" w14:textId="77777777" w:rsidR="007A2866" w:rsidRDefault="007A2866" w:rsidP="007A2866">
      <w:r>
        <w:t xml:space="preserve">Front Psychol. 2016; 7: 48.  </w:t>
      </w:r>
    </w:p>
    <w:p w14:paraId="4BE78831" w14:textId="77777777" w:rsidR="007A2866" w:rsidRDefault="007A2866" w:rsidP="007A2866"/>
    <w:p w14:paraId="0C609B5E" w14:textId="77777777" w:rsidR="007A2866" w:rsidRDefault="007A2866" w:rsidP="007A2866">
      <w:r>
        <w:t xml:space="preserve">6:  </w:t>
      </w:r>
      <w:proofErr w:type="spellStart"/>
      <w:r>
        <w:t>Rohrmann</w:t>
      </w:r>
      <w:proofErr w:type="spellEnd"/>
      <w:r>
        <w:t xml:space="preserve"> S, Bechtold MN, Leonhardt M. Validation of the Impostor Phenomenon among Managers.  Front Psychol. 2016; 7: 821.  </w:t>
      </w:r>
    </w:p>
    <w:p w14:paraId="71351746" w14:textId="77777777" w:rsidR="007A2866" w:rsidRDefault="007A2866" w:rsidP="007A2866"/>
    <w:p w14:paraId="1CCAC621" w14:textId="77777777" w:rsidR="007A2866" w:rsidRDefault="007A2866" w:rsidP="007A2866">
      <w:r>
        <w:t xml:space="preserve">7:  </w:t>
      </w:r>
      <w:proofErr w:type="spellStart"/>
      <w:r>
        <w:t>Neurieter</w:t>
      </w:r>
      <w:proofErr w:type="spellEnd"/>
      <w:r>
        <w:t xml:space="preserve"> M, </w:t>
      </w:r>
      <w:proofErr w:type="spellStart"/>
      <w:r>
        <w:t>Traut-Mattausch</w:t>
      </w:r>
      <w:proofErr w:type="spellEnd"/>
      <w:r>
        <w:t xml:space="preserve">.  Inspecting the Dangers of Feeling like a Fake: An Empirical Investigation of the Impostor Phenomenon in the World of Work.  Front Psychol. 2016; 7: 1445.  Published online 2016 Sep 27. </w:t>
      </w:r>
    </w:p>
    <w:p w14:paraId="2A1F9078" w14:textId="77777777" w:rsidR="007A2866" w:rsidRDefault="007A2866" w:rsidP="007A2866"/>
    <w:p w14:paraId="17F61314" w14:textId="77777777" w:rsidR="007A2866" w:rsidRDefault="007A2866" w:rsidP="007A2866">
      <w:r>
        <w:t xml:space="preserve">8:  </w:t>
      </w:r>
      <w:proofErr w:type="spellStart"/>
      <w:r>
        <w:t>Villwock</w:t>
      </w:r>
      <w:proofErr w:type="spellEnd"/>
      <w:r>
        <w:t xml:space="preserve"> JA. </w:t>
      </w:r>
      <w:proofErr w:type="spellStart"/>
      <w:r>
        <w:t>Sobin</w:t>
      </w:r>
      <w:proofErr w:type="spellEnd"/>
      <w:r>
        <w:t xml:space="preserve"> LB, Koester LA, Harris TM.  Impostor syndrome and burnout among American medical students: a pilot study.  </w:t>
      </w:r>
      <w:proofErr w:type="spellStart"/>
      <w:r>
        <w:t>Int</w:t>
      </w:r>
      <w:proofErr w:type="spellEnd"/>
      <w:r>
        <w:t xml:space="preserve"> J Med Educ. 2016; 7: 364–369.  </w:t>
      </w:r>
    </w:p>
    <w:p w14:paraId="5646A4AE" w14:textId="77777777" w:rsidR="007A2866" w:rsidRDefault="007A2866" w:rsidP="007A2866"/>
    <w:p w14:paraId="6F288CD0" w14:textId="77777777" w:rsidR="007A2866" w:rsidRDefault="007A2866" w:rsidP="007A2866">
      <w:r>
        <w:t xml:space="preserve">9: Oriel K, Plane MB, </w:t>
      </w:r>
      <w:proofErr w:type="spellStart"/>
      <w:r>
        <w:t>Mundt</w:t>
      </w:r>
      <w:proofErr w:type="spellEnd"/>
      <w:r>
        <w:t xml:space="preserve"> M. Family medicine residents and the impostor phenomenon. Fam Med. 2004 Apr;36(4):248-52. </w:t>
      </w:r>
    </w:p>
    <w:p w14:paraId="01AEED18" w14:textId="77777777" w:rsidR="007A2866" w:rsidRDefault="007A2866" w:rsidP="007A2866"/>
    <w:p w14:paraId="2ECA69FE" w14:textId="77777777" w:rsidR="007A2866" w:rsidRDefault="007A2866" w:rsidP="007A2866">
      <w:r>
        <w:t xml:space="preserve">10:  </w:t>
      </w:r>
      <w:proofErr w:type="spellStart"/>
      <w:r>
        <w:t>Legassie</w:t>
      </w:r>
      <w:proofErr w:type="spellEnd"/>
      <w:r>
        <w:t xml:space="preserve"> J, </w:t>
      </w:r>
      <w:proofErr w:type="spellStart"/>
      <w:r>
        <w:t>Zibrowski</w:t>
      </w:r>
      <w:proofErr w:type="spellEnd"/>
      <w:r>
        <w:t xml:space="preserve"> EM, </w:t>
      </w:r>
      <w:proofErr w:type="spellStart"/>
      <w:r>
        <w:t>Goldszmidt</w:t>
      </w:r>
      <w:proofErr w:type="spellEnd"/>
      <w:r>
        <w:t xml:space="preserve"> MA.  Measuring Resident Well-Being: </w:t>
      </w:r>
      <w:proofErr w:type="spellStart"/>
      <w:r>
        <w:t>Impostorism</w:t>
      </w:r>
      <w:proofErr w:type="spellEnd"/>
      <w:r>
        <w:t xml:space="preserve"> and Burnout Syndrome in Residency.  J Gen Intern Med. 2008 Jul; 23(7): 1090–1094.  </w:t>
      </w:r>
    </w:p>
    <w:p w14:paraId="2650F890" w14:textId="77777777" w:rsidR="007A2866" w:rsidRDefault="007A2866" w:rsidP="007A2866"/>
    <w:p w14:paraId="0B5C7B24" w14:textId="77777777" w:rsidR="007A2866" w:rsidRDefault="007A2866" w:rsidP="007A2866">
      <w:r>
        <w:t xml:space="preserve">11: Leach PK, Nygaard RM, Chipman JG, </w:t>
      </w:r>
      <w:proofErr w:type="spellStart"/>
      <w:r>
        <w:t>Brunsvold</w:t>
      </w:r>
      <w:proofErr w:type="spellEnd"/>
      <w:r>
        <w:t xml:space="preserve"> ME, Marek AP. Impostor Phenomenon </w:t>
      </w:r>
    </w:p>
    <w:p w14:paraId="75ECCAD9" w14:textId="77777777" w:rsidR="007A2866" w:rsidRDefault="007A2866" w:rsidP="007A2866">
      <w:r>
        <w:t xml:space="preserve">and Burnout in General Surgeons and General Surgery Residents. J </w:t>
      </w:r>
      <w:proofErr w:type="spellStart"/>
      <w:r>
        <w:t>Surg</w:t>
      </w:r>
      <w:proofErr w:type="spellEnd"/>
      <w:r>
        <w:t xml:space="preserve"> Educ. 2018 </w:t>
      </w:r>
    </w:p>
    <w:p w14:paraId="182EDE92" w14:textId="77777777" w:rsidR="007A2866" w:rsidRDefault="007A2866" w:rsidP="007A2866">
      <w:r>
        <w:t xml:space="preserve">Aug 16. </w:t>
      </w:r>
    </w:p>
    <w:p w14:paraId="591D44B4" w14:textId="77777777" w:rsidR="007A2866" w:rsidRDefault="007A2866" w:rsidP="007A2866"/>
    <w:p w14:paraId="0DA8B705" w14:textId="77777777" w:rsidR="007A2866" w:rsidRDefault="007A2866"/>
    <w:sectPr w:rsidR="007A2866" w:rsidSect="00642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7184"/>
    <w:multiLevelType w:val="hybridMultilevel"/>
    <w:tmpl w:val="4AAAC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115AC"/>
    <w:multiLevelType w:val="multilevel"/>
    <w:tmpl w:val="2362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8E688C"/>
    <w:multiLevelType w:val="hybridMultilevel"/>
    <w:tmpl w:val="11B6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0539"/>
    <w:multiLevelType w:val="multilevel"/>
    <w:tmpl w:val="F516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82"/>
    <w:rsid w:val="0000745D"/>
    <w:rsid w:val="00091F81"/>
    <w:rsid w:val="0010669B"/>
    <w:rsid w:val="001802B7"/>
    <w:rsid w:val="00252C94"/>
    <w:rsid w:val="002A2BB7"/>
    <w:rsid w:val="004A0882"/>
    <w:rsid w:val="00636582"/>
    <w:rsid w:val="00642C52"/>
    <w:rsid w:val="006828CF"/>
    <w:rsid w:val="006A202B"/>
    <w:rsid w:val="00733A5A"/>
    <w:rsid w:val="007A2866"/>
    <w:rsid w:val="007B390D"/>
    <w:rsid w:val="007B572E"/>
    <w:rsid w:val="008042D4"/>
    <w:rsid w:val="008F77F0"/>
    <w:rsid w:val="00920BAD"/>
    <w:rsid w:val="00932F16"/>
    <w:rsid w:val="00955CAD"/>
    <w:rsid w:val="00A36703"/>
    <w:rsid w:val="00B77C77"/>
    <w:rsid w:val="00C53143"/>
    <w:rsid w:val="00DE58A9"/>
    <w:rsid w:val="00E52625"/>
    <w:rsid w:val="00EB4FBE"/>
    <w:rsid w:val="00FD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F4553"/>
  <w15:chartTrackingRefBased/>
  <w15:docId w15:val="{3E1330D3-A293-7940-99E4-68F9AD47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AD"/>
    <w:pPr>
      <w:spacing w:after="160" w:line="259" w:lineRule="auto"/>
      <w:ind w:left="720"/>
      <w:contextualSpacing/>
    </w:pPr>
    <w:rPr>
      <w:sz w:val="22"/>
      <w:szCs w:val="22"/>
    </w:rPr>
  </w:style>
  <w:style w:type="paragraph" w:styleId="NormalWeb">
    <w:name w:val="Normal (Web)"/>
    <w:basedOn w:val="Normal"/>
    <w:uiPriority w:val="99"/>
    <w:semiHidden/>
    <w:unhideWhenUsed/>
    <w:rsid w:val="00B77C7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77C77"/>
  </w:style>
  <w:style w:type="paragraph" w:customStyle="1" w:styleId="gmail-m2213794307641703747msolistparagraph">
    <w:name w:val="gmail-m_2213794307641703747msolistparagraph"/>
    <w:basedOn w:val="Normal"/>
    <w:rsid w:val="00B77C7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semiHidden/>
    <w:unhideWhenUsed/>
    <w:rsid w:val="00920BAD"/>
    <w:pPr>
      <w:tabs>
        <w:tab w:val="center" w:pos="4680"/>
        <w:tab w:val="right" w:pos="9360"/>
      </w:tabs>
    </w:pPr>
  </w:style>
  <w:style w:type="character" w:customStyle="1" w:styleId="FooterChar">
    <w:name w:val="Footer Char"/>
    <w:basedOn w:val="DefaultParagraphFont"/>
    <w:link w:val="Footer"/>
    <w:uiPriority w:val="99"/>
    <w:semiHidden/>
    <w:rsid w:val="00920BAD"/>
  </w:style>
  <w:style w:type="character" w:styleId="PageNumber">
    <w:name w:val="page number"/>
    <w:basedOn w:val="DefaultParagraphFont"/>
    <w:uiPriority w:val="99"/>
    <w:semiHidden/>
    <w:unhideWhenUsed/>
    <w:rsid w:val="0092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9803">
      <w:bodyDiv w:val="1"/>
      <w:marLeft w:val="0"/>
      <w:marRight w:val="0"/>
      <w:marTop w:val="0"/>
      <w:marBottom w:val="0"/>
      <w:divBdr>
        <w:top w:val="none" w:sz="0" w:space="0" w:color="auto"/>
        <w:left w:val="none" w:sz="0" w:space="0" w:color="auto"/>
        <w:bottom w:val="none" w:sz="0" w:space="0" w:color="auto"/>
        <w:right w:val="none" w:sz="0" w:space="0" w:color="auto"/>
      </w:divBdr>
    </w:div>
    <w:div w:id="186914051">
      <w:bodyDiv w:val="1"/>
      <w:marLeft w:val="0"/>
      <w:marRight w:val="0"/>
      <w:marTop w:val="0"/>
      <w:marBottom w:val="0"/>
      <w:divBdr>
        <w:top w:val="none" w:sz="0" w:space="0" w:color="auto"/>
        <w:left w:val="none" w:sz="0" w:space="0" w:color="auto"/>
        <w:bottom w:val="none" w:sz="0" w:space="0" w:color="auto"/>
        <w:right w:val="none" w:sz="0" w:space="0" w:color="auto"/>
      </w:divBdr>
      <w:divsChild>
        <w:div w:id="1726026427">
          <w:marLeft w:val="0"/>
          <w:marRight w:val="0"/>
          <w:marTop w:val="0"/>
          <w:marBottom w:val="0"/>
          <w:divBdr>
            <w:top w:val="none" w:sz="0" w:space="0" w:color="auto"/>
            <w:left w:val="none" w:sz="0" w:space="0" w:color="auto"/>
            <w:bottom w:val="none" w:sz="0" w:space="0" w:color="auto"/>
            <w:right w:val="none" w:sz="0" w:space="0" w:color="auto"/>
          </w:divBdr>
          <w:divsChild>
            <w:div w:id="505944385">
              <w:marLeft w:val="0"/>
              <w:marRight w:val="0"/>
              <w:marTop w:val="0"/>
              <w:marBottom w:val="0"/>
              <w:divBdr>
                <w:top w:val="none" w:sz="0" w:space="0" w:color="auto"/>
                <w:left w:val="none" w:sz="0" w:space="0" w:color="auto"/>
                <w:bottom w:val="none" w:sz="0" w:space="0" w:color="auto"/>
                <w:right w:val="none" w:sz="0" w:space="0" w:color="auto"/>
              </w:divBdr>
              <w:divsChild>
                <w:div w:id="20314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2175">
      <w:bodyDiv w:val="1"/>
      <w:marLeft w:val="0"/>
      <w:marRight w:val="0"/>
      <w:marTop w:val="0"/>
      <w:marBottom w:val="0"/>
      <w:divBdr>
        <w:top w:val="none" w:sz="0" w:space="0" w:color="auto"/>
        <w:left w:val="none" w:sz="0" w:space="0" w:color="auto"/>
        <w:bottom w:val="none" w:sz="0" w:space="0" w:color="auto"/>
        <w:right w:val="none" w:sz="0" w:space="0" w:color="auto"/>
      </w:divBdr>
    </w:div>
    <w:div w:id="450441853">
      <w:bodyDiv w:val="1"/>
      <w:marLeft w:val="0"/>
      <w:marRight w:val="0"/>
      <w:marTop w:val="0"/>
      <w:marBottom w:val="0"/>
      <w:divBdr>
        <w:top w:val="none" w:sz="0" w:space="0" w:color="auto"/>
        <w:left w:val="none" w:sz="0" w:space="0" w:color="auto"/>
        <w:bottom w:val="none" w:sz="0" w:space="0" w:color="auto"/>
        <w:right w:val="none" w:sz="0" w:space="0" w:color="auto"/>
      </w:divBdr>
      <w:divsChild>
        <w:div w:id="1053306237">
          <w:marLeft w:val="0"/>
          <w:marRight w:val="0"/>
          <w:marTop w:val="0"/>
          <w:marBottom w:val="0"/>
          <w:divBdr>
            <w:top w:val="none" w:sz="0" w:space="0" w:color="auto"/>
            <w:left w:val="none" w:sz="0" w:space="0" w:color="auto"/>
            <w:bottom w:val="none" w:sz="0" w:space="0" w:color="auto"/>
            <w:right w:val="none" w:sz="0" w:space="0" w:color="auto"/>
          </w:divBdr>
          <w:divsChild>
            <w:div w:id="725179740">
              <w:marLeft w:val="0"/>
              <w:marRight w:val="0"/>
              <w:marTop w:val="0"/>
              <w:marBottom w:val="0"/>
              <w:divBdr>
                <w:top w:val="none" w:sz="0" w:space="0" w:color="auto"/>
                <w:left w:val="none" w:sz="0" w:space="0" w:color="auto"/>
                <w:bottom w:val="none" w:sz="0" w:space="0" w:color="auto"/>
                <w:right w:val="none" w:sz="0" w:space="0" w:color="auto"/>
              </w:divBdr>
              <w:divsChild>
                <w:div w:id="6237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7762">
      <w:bodyDiv w:val="1"/>
      <w:marLeft w:val="0"/>
      <w:marRight w:val="0"/>
      <w:marTop w:val="0"/>
      <w:marBottom w:val="0"/>
      <w:divBdr>
        <w:top w:val="none" w:sz="0" w:space="0" w:color="auto"/>
        <w:left w:val="none" w:sz="0" w:space="0" w:color="auto"/>
        <w:bottom w:val="none" w:sz="0" w:space="0" w:color="auto"/>
        <w:right w:val="none" w:sz="0" w:space="0" w:color="auto"/>
      </w:divBdr>
    </w:div>
    <w:div w:id="1785417556">
      <w:bodyDiv w:val="1"/>
      <w:marLeft w:val="0"/>
      <w:marRight w:val="0"/>
      <w:marTop w:val="0"/>
      <w:marBottom w:val="0"/>
      <w:divBdr>
        <w:top w:val="none" w:sz="0" w:space="0" w:color="auto"/>
        <w:left w:val="none" w:sz="0" w:space="0" w:color="auto"/>
        <w:bottom w:val="none" w:sz="0" w:space="0" w:color="auto"/>
        <w:right w:val="none" w:sz="0" w:space="0" w:color="auto"/>
      </w:divBdr>
      <w:divsChild>
        <w:div w:id="110441452">
          <w:marLeft w:val="0"/>
          <w:marRight w:val="0"/>
          <w:marTop w:val="0"/>
          <w:marBottom w:val="0"/>
          <w:divBdr>
            <w:top w:val="none" w:sz="0" w:space="0" w:color="auto"/>
            <w:left w:val="none" w:sz="0" w:space="0" w:color="auto"/>
            <w:bottom w:val="none" w:sz="0" w:space="0" w:color="auto"/>
            <w:right w:val="none" w:sz="0" w:space="0" w:color="auto"/>
          </w:divBdr>
          <w:divsChild>
            <w:div w:id="1624842616">
              <w:marLeft w:val="0"/>
              <w:marRight w:val="0"/>
              <w:marTop w:val="0"/>
              <w:marBottom w:val="0"/>
              <w:divBdr>
                <w:top w:val="none" w:sz="0" w:space="0" w:color="auto"/>
                <w:left w:val="none" w:sz="0" w:space="0" w:color="auto"/>
                <w:bottom w:val="none" w:sz="0" w:space="0" w:color="auto"/>
                <w:right w:val="none" w:sz="0" w:space="0" w:color="auto"/>
              </w:divBdr>
              <w:divsChild>
                <w:div w:id="1449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2018-10-23T17:49:00Z</dcterms:created>
  <dcterms:modified xsi:type="dcterms:W3CDTF">2018-10-23T18:48:00Z</dcterms:modified>
</cp:coreProperties>
</file>